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Výměna centrálního výtahu Budova C-Střed           v Domově IRIS p.o. Ostrava- Mar. Hory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je odborně způsobilý nebo disponuje osobou, jejímž prostřednictvím odbornou způsobilost zabezpečuje, je-li pro plnění veřejné zakázky odborná způsobilost jinými právními předpisy vyžadována</w:t>
      </w:r>
    </w:p>
    <w:tbl>
      <w:tblPr>
        <w:tblW w:w="8636" w:type="dxa"/>
        <w:jc w:val="left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1"/>
        <w:gridCol w:w="4324"/>
      </w:tblGrid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  <w:t>Autorizace vč. čísla ČKAIT</w:t>
            </w:r>
          </w:p>
        </w:tc>
      </w:tr>
      <w:tr>
        <w:trPr/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pacing w:before="360" w:after="1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LibreOffice/24.8.2.1$Windows_X86_64 LibreOffice_project/0f794b6e29741098670a3b95d60478a65d05ef13</Application>
  <AppVersion>15.0000</AppVersion>
  <Pages>4</Pages>
  <Words>1288</Words>
  <Characters>7592</Characters>
  <CharactersWithSpaces>8830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2024-11-14T13:16:07Z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